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FCAE" w14:textId="77777777" w:rsidR="00A40ECF" w:rsidRPr="00F85D67" w:rsidRDefault="008F09E5" w:rsidP="00D10831">
      <w:pPr>
        <w:spacing w:before="100" w:beforeAutospacing="1" w:after="100" w:afterAutospacing="1" w:line="240" w:lineRule="auto"/>
        <w:rPr>
          <w:rFonts w:ascii="Arial" w:eastAsia="Times New Roman" w:hAnsi="Arial" w:cs="Arial"/>
          <w:kern w:val="0"/>
          <w:sz w:val="24"/>
          <w:szCs w:val="24"/>
          <w:lang w:eastAsia="en-GB"/>
          <w14:ligatures w14:val="none"/>
        </w:rPr>
      </w:pPr>
      <w:r w:rsidRPr="008F09E5">
        <w:rPr>
          <w:rFonts w:ascii="Arial" w:eastAsia="Times New Roman" w:hAnsi="Arial" w:cs="Arial"/>
          <w:kern w:val="0"/>
          <w:sz w:val="30"/>
          <w:szCs w:val="30"/>
          <w:lang w:eastAsia="en-GB"/>
          <w14:ligatures w14:val="none"/>
        </w:rPr>
        <w:t>​                                                           </w:t>
      </w:r>
      <w:r w:rsidRPr="00F85D67">
        <w:rPr>
          <w:rFonts w:ascii="Arial" w:eastAsia="Times New Roman" w:hAnsi="Arial" w:cs="Arial"/>
          <w:kern w:val="0"/>
          <w:sz w:val="24"/>
          <w:szCs w:val="24"/>
          <w:lang w:eastAsia="en-GB"/>
          <w14:ligatures w14:val="none"/>
        </w:rPr>
        <w:t xml:space="preserve">                      </w:t>
      </w:r>
    </w:p>
    <w:p w14:paraId="39D4A373" w14:textId="3BC26B2A" w:rsidR="00AD5543" w:rsidRPr="00F85D67" w:rsidRDefault="00AD5543" w:rsidP="00D10831">
      <w:p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Ashdown Forest Open Studios 2026</w:t>
      </w:r>
    </w:p>
    <w:p w14:paraId="470F7527" w14:textId="01BC8F5D" w:rsidR="008F09E5" w:rsidRPr="00F85D67" w:rsidRDefault="008F09E5" w:rsidP="00D10831">
      <w:p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b/>
          <w:bCs/>
          <w:kern w:val="36"/>
          <w:sz w:val="24"/>
          <w:szCs w:val="24"/>
          <w:lang w:eastAsia="en-GB"/>
          <w14:ligatures w14:val="none"/>
        </w:rPr>
        <w:t>Terms &amp; Conditions</w:t>
      </w:r>
    </w:p>
    <w:p w14:paraId="370E3E66" w14:textId="77777777" w:rsidR="008F09E5" w:rsidRPr="00F85D67" w:rsidRDefault="008F09E5" w:rsidP="00D10831">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Registration</w:t>
      </w:r>
    </w:p>
    <w:p w14:paraId="387C91BE" w14:textId="77777777" w:rsidR="008F09E5" w:rsidRPr="00F85D67" w:rsidRDefault="008F09E5" w:rsidP="00D10831">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The registration fee is £60, which includes public liability insurance and automatic membership of Crowborough Arts.</w:t>
      </w:r>
    </w:p>
    <w:p w14:paraId="1DEFF2D4" w14:textId="77777777" w:rsidR="008F09E5" w:rsidRPr="00F85D67" w:rsidRDefault="008F09E5" w:rsidP="00D10831">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If you are already a Crowborough Arts member, the fee is £40.</w:t>
      </w:r>
    </w:p>
    <w:p w14:paraId="19436976" w14:textId="77777777" w:rsidR="008F09E5" w:rsidRPr="00F85D67" w:rsidRDefault="008F09E5" w:rsidP="00D10831">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Members receive newsletters and discounted entry to Crowborough Arts events and performances.</w:t>
      </w:r>
    </w:p>
    <w:p w14:paraId="4A31A16B" w14:textId="77777777" w:rsidR="008F09E5" w:rsidRDefault="008F09E5" w:rsidP="00D10831">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If you do not wish to receive the newsletter, you can opt out by ticking the box on the application form.</w:t>
      </w:r>
    </w:p>
    <w:p w14:paraId="6D0A5FA2" w14:textId="77777777" w:rsidR="008F09E5" w:rsidRPr="00F85D67" w:rsidRDefault="008F09E5" w:rsidP="00D10831">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Eligibility</w:t>
      </w:r>
    </w:p>
    <w:p w14:paraId="4203BAEB" w14:textId="77777777" w:rsidR="008F09E5" w:rsidRPr="00F85D67" w:rsidRDefault="008F09E5" w:rsidP="00D10831">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Work must be original, of a high standard, and produced by the exhibiting artist. Work in any medium—paint, textiles, sculpture, photography, papier mâché, pottery, glass, etc.—will be accepted.</w:t>
      </w:r>
    </w:p>
    <w:p w14:paraId="2426A6F5" w14:textId="77777777" w:rsidR="008F09E5" w:rsidRPr="00F85D67" w:rsidRDefault="008F09E5" w:rsidP="00D10831">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The committee reserves the right to remove any work that may cause offence.</w:t>
      </w:r>
    </w:p>
    <w:p w14:paraId="79DFD9D2" w14:textId="77777777" w:rsidR="008F09E5" w:rsidRDefault="008F09E5" w:rsidP="00D10831">
      <w:pPr>
        <w:numPr>
          <w:ilvl w:val="0"/>
          <w:numId w:val="6"/>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Group applications are at the discretion of the organisers. Please provide as much information as possible when applying. No group applications will be accepted without prior approval.</w:t>
      </w:r>
    </w:p>
    <w:p w14:paraId="1BB43ECF" w14:textId="77777777" w:rsidR="008F09E5" w:rsidRPr="00F85D67" w:rsidRDefault="008F09E5" w:rsidP="00D10831">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Venues</w:t>
      </w:r>
    </w:p>
    <w:p w14:paraId="6CDA45DE" w14:textId="77777777" w:rsidR="008F09E5" w:rsidRPr="00F85D67" w:rsidRDefault="008F09E5" w:rsidP="00D10831">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Solo venues: Work should be displayed as professionally as possible, and you should be in attendance during opening times.</w:t>
      </w:r>
    </w:p>
    <w:p w14:paraId="0CB7381C" w14:textId="3E6D9E14" w:rsidR="008F09E5" w:rsidRPr="00F85D67" w:rsidRDefault="008F09E5" w:rsidP="00D10831">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 xml:space="preserve">Shared venues: If you do not have a venue, </w:t>
      </w:r>
      <w:r w:rsidR="00EA30F9" w:rsidRPr="00F85D67">
        <w:rPr>
          <w:rFonts w:ascii="Arial" w:eastAsia="Times New Roman" w:hAnsi="Arial" w:cs="Arial"/>
          <w:kern w:val="0"/>
          <w:sz w:val="24"/>
          <w:szCs w:val="24"/>
          <w:lang w:eastAsia="en-GB"/>
          <w14:ligatures w14:val="none"/>
        </w:rPr>
        <w:t xml:space="preserve">AFOS </w:t>
      </w:r>
      <w:r w:rsidRPr="00F85D67">
        <w:rPr>
          <w:rFonts w:ascii="Arial" w:eastAsia="Times New Roman" w:hAnsi="Arial" w:cs="Arial"/>
          <w:kern w:val="0"/>
          <w:sz w:val="24"/>
          <w:szCs w:val="24"/>
          <w:lang w:eastAsia="en-GB"/>
          <w14:ligatures w14:val="none"/>
        </w:rPr>
        <w:t>will endeavour to find you a space to share with other exhibitors.</w:t>
      </w:r>
    </w:p>
    <w:p w14:paraId="6BF0315B" w14:textId="77777777" w:rsidR="008F09E5" w:rsidRDefault="008F09E5" w:rsidP="00D10831">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Both shared and solo venues must be open during the stated hours. When artists exhibit together, at least one artist must be in attendance at all times. If you choose to leave your display unattended, responsibility for any loss or damage remains your own.</w:t>
      </w:r>
    </w:p>
    <w:p w14:paraId="47613DCE" w14:textId="5DC0F80A" w:rsidR="00893EBD" w:rsidRPr="00F85D67" w:rsidRDefault="00D41BA4" w:rsidP="00D41BA4">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Insurance</w:t>
      </w:r>
    </w:p>
    <w:p w14:paraId="452A53D9" w14:textId="77777777" w:rsidR="00461E43" w:rsidRPr="00F85D67" w:rsidRDefault="00461E43" w:rsidP="00461E43">
      <w:pPr>
        <w:pStyle w:val="NormalWeb"/>
        <w:rPr>
          <w:rFonts w:ascii="Arial" w:hAnsi="Arial" w:cs="Arial"/>
        </w:rPr>
      </w:pPr>
      <w:r w:rsidRPr="00F85D67">
        <w:rPr>
          <w:rStyle w:val="Strong"/>
          <w:rFonts w:ascii="Arial" w:eastAsiaTheme="majorEastAsia" w:hAnsi="Arial" w:cs="Arial"/>
        </w:rPr>
        <w:t>What does Crowborough Arts Insurance cover?</w:t>
      </w:r>
    </w:p>
    <w:p w14:paraId="03DF9689" w14:textId="77777777" w:rsidR="00461E43" w:rsidRPr="00F85D67" w:rsidRDefault="00461E43" w:rsidP="00461E43">
      <w:pPr>
        <w:pStyle w:val="NormalWeb"/>
        <w:rPr>
          <w:rFonts w:ascii="Arial" w:hAnsi="Arial" w:cs="Arial"/>
        </w:rPr>
      </w:pPr>
      <w:r w:rsidRPr="00F85D67">
        <w:rPr>
          <w:rFonts w:ascii="Arial" w:hAnsi="Arial" w:cs="Arial"/>
        </w:rPr>
        <w:t xml:space="preserve">The insurance included with your membership covers the exhibition itself and activities directly related to it. It does </w:t>
      </w:r>
      <w:r w:rsidRPr="00F85D67">
        <w:rPr>
          <w:rStyle w:val="Strong"/>
          <w:rFonts w:ascii="Arial" w:eastAsiaTheme="majorEastAsia" w:hAnsi="Arial" w:cs="Arial"/>
        </w:rPr>
        <w:t>not</w:t>
      </w:r>
      <w:r w:rsidRPr="00F85D67">
        <w:rPr>
          <w:rFonts w:ascii="Arial" w:hAnsi="Arial" w:cs="Arial"/>
        </w:rPr>
        <w:t xml:space="preserve"> cover the property or venue, nor does it cover claims arising from the condition of the venue.</w:t>
      </w:r>
    </w:p>
    <w:p w14:paraId="339EC310" w14:textId="77777777" w:rsidR="00461E43" w:rsidRPr="00F85D67" w:rsidRDefault="00461E43" w:rsidP="00461E43">
      <w:pPr>
        <w:pStyle w:val="NormalWeb"/>
        <w:rPr>
          <w:rFonts w:ascii="Arial" w:hAnsi="Arial" w:cs="Arial"/>
        </w:rPr>
      </w:pPr>
      <w:r w:rsidRPr="00F85D67">
        <w:rPr>
          <w:rFonts w:ascii="Arial" w:hAnsi="Arial" w:cs="Arial"/>
        </w:rPr>
        <w:t xml:space="preserve">For example, you </w:t>
      </w:r>
      <w:r w:rsidRPr="00F85D67">
        <w:rPr>
          <w:rStyle w:val="Strong"/>
          <w:rFonts w:ascii="Arial" w:eastAsiaTheme="majorEastAsia" w:hAnsi="Arial" w:cs="Arial"/>
        </w:rPr>
        <w:t>are covered</w:t>
      </w:r>
      <w:r w:rsidRPr="00F85D67">
        <w:rPr>
          <w:rFonts w:ascii="Arial" w:hAnsi="Arial" w:cs="Arial"/>
        </w:rPr>
        <w:t xml:space="preserve"> if:</w:t>
      </w:r>
    </w:p>
    <w:p w14:paraId="6CAE069D" w14:textId="77777777" w:rsidR="00461E43" w:rsidRPr="00F85D67" w:rsidRDefault="00461E43" w:rsidP="00461E43">
      <w:pPr>
        <w:pStyle w:val="NormalWeb"/>
        <w:numPr>
          <w:ilvl w:val="0"/>
          <w:numId w:val="10"/>
        </w:numPr>
        <w:rPr>
          <w:rFonts w:ascii="Arial" w:hAnsi="Arial" w:cs="Arial"/>
        </w:rPr>
      </w:pPr>
      <w:r w:rsidRPr="00F85D67">
        <w:rPr>
          <w:rFonts w:ascii="Arial" w:hAnsi="Arial" w:cs="Arial"/>
        </w:rPr>
        <w:t>A picture falls off a wall and injures a member of the public</w:t>
      </w:r>
    </w:p>
    <w:p w14:paraId="6B40B203" w14:textId="77777777" w:rsidR="00461E43" w:rsidRPr="00F85D67" w:rsidRDefault="00461E43" w:rsidP="00461E43">
      <w:pPr>
        <w:pStyle w:val="NormalWeb"/>
        <w:numPr>
          <w:ilvl w:val="0"/>
          <w:numId w:val="10"/>
        </w:numPr>
        <w:rPr>
          <w:rFonts w:ascii="Arial" w:hAnsi="Arial" w:cs="Arial"/>
        </w:rPr>
      </w:pPr>
      <w:r w:rsidRPr="00F85D67">
        <w:rPr>
          <w:rFonts w:ascii="Arial" w:hAnsi="Arial" w:cs="Arial"/>
        </w:rPr>
        <w:t>A display screen holding pictures falls and causes injury</w:t>
      </w:r>
    </w:p>
    <w:p w14:paraId="2BFA1C65" w14:textId="77777777" w:rsidR="00461E43" w:rsidRPr="00F85D67" w:rsidRDefault="00461E43" w:rsidP="00461E43">
      <w:pPr>
        <w:pStyle w:val="NormalWeb"/>
        <w:rPr>
          <w:rFonts w:ascii="Arial" w:hAnsi="Arial" w:cs="Arial"/>
        </w:rPr>
      </w:pPr>
      <w:r w:rsidRPr="00F85D67">
        <w:rPr>
          <w:rFonts w:ascii="Arial" w:hAnsi="Arial" w:cs="Arial"/>
        </w:rPr>
        <w:lastRenderedPageBreak/>
        <w:t xml:space="preserve">You are </w:t>
      </w:r>
      <w:r w:rsidRPr="00F85D67">
        <w:rPr>
          <w:rStyle w:val="Strong"/>
          <w:rFonts w:ascii="Arial" w:eastAsiaTheme="majorEastAsia" w:hAnsi="Arial" w:cs="Arial"/>
        </w:rPr>
        <w:t>not covered</w:t>
      </w:r>
      <w:r w:rsidRPr="00F85D67">
        <w:rPr>
          <w:rFonts w:ascii="Arial" w:hAnsi="Arial" w:cs="Arial"/>
        </w:rPr>
        <w:t xml:space="preserve"> if:</w:t>
      </w:r>
    </w:p>
    <w:p w14:paraId="3520198C" w14:textId="77777777" w:rsidR="00461E43" w:rsidRPr="00F85D67" w:rsidRDefault="00461E43" w:rsidP="00461E43">
      <w:pPr>
        <w:pStyle w:val="NormalWeb"/>
        <w:numPr>
          <w:ilvl w:val="0"/>
          <w:numId w:val="11"/>
        </w:numPr>
        <w:rPr>
          <w:rFonts w:ascii="Arial" w:hAnsi="Arial" w:cs="Arial"/>
        </w:rPr>
      </w:pPr>
      <w:r w:rsidRPr="00F85D67">
        <w:rPr>
          <w:rFonts w:ascii="Arial" w:hAnsi="Arial" w:cs="Arial"/>
        </w:rPr>
        <w:t>Someone trips on a wobbly step</w:t>
      </w:r>
    </w:p>
    <w:p w14:paraId="2B80D4F2" w14:textId="77777777" w:rsidR="00461E43" w:rsidRPr="00F85D67" w:rsidRDefault="00461E43" w:rsidP="00461E43">
      <w:pPr>
        <w:pStyle w:val="NormalWeb"/>
        <w:numPr>
          <w:ilvl w:val="0"/>
          <w:numId w:val="11"/>
        </w:numPr>
        <w:rPr>
          <w:rFonts w:ascii="Arial" w:hAnsi="Arial" w:cs="Arial"/>
        </w:rPr>
      </w:pPr>
      <w:r w:rsidRPr="00F85D67">
        <w:rPr>
          <w:rFonts w:ascii="Arial" w:hAnsi="Arial" w:cs="Arial"/>
        </w:rPr>
        <w:t>Someone falls due to uneven paths or steps</w:t>
      </w:r>
    </w:p>
    <w:p w14:paraId="08760D87" w14:textId="77777777" w:rsidR="00461E43" w:rsidRPr="00F85D67" w:rsidRDefault="00461E43" w:rsidP="00461E43">
      <w:pPr>
        <w:pStyle w:val="NormalWeb"/>
        <w:numPr>
          <w:ilvl w:val="0"/>
          <w:numId w:val="11"/>
        </w:numPr>
        <w:rPr>
          <w:rFonts w:ascii="Arial" w:hAnsi="Arial" w:cs="Arial"/>
        </w:rPr>
      </w:pPr>
      <w:r w:rsidRPr="00F85D67">
        <w:rPr>
          <w:rFonts w:ascii="Arial" w:hAnsi="Arial" w:cs="Arial"/>
        </w:rPr>
        <w:t>An accident occurs because of any issue relating to the venue or property</w:t>
      </w:r>
    </w:p>
    <w:p w14:paraId="33F19DB4" w14:textId="77777777" w:rsidR="00461E43" w:rsidRPr="00F85D67" w:rsidRDefault="00461E43" w:rsidP="00461E43">
      <w:pPr>
        <w:pStyle w:val="NormalWeb"/>
        <w:rPr>
          <w:rFonts w:ascii="Arial" w:hAnsi="Arial" w:cs="Arial"/>
        </w:rPr>
      </w:pPr>
      <w:r w:rsidRPr="00F85D67">
        <w:rPr>
          <w:rFonts w:ascii="Arial" w:hAnsi="Arial" w:cs="Arial"/>
        </w:rPr>
        <w:t>You are strongly advised to:</w:t>
      </w:r>
    </w:p>
    <w:p w14:paraId="573BDBEE" w14:textId="77777777" w:rsidR="00461E43" w:rsidRPr="00F85D67" w:rsidRDefault="00461E43" w:rsidP="00461E43">
      <w:pPr>
        <w:pStyle w:val="NormalWeb"/>
        <w:numPr>
          <w:ilvl w:val="0"/>
          <w:numId w:val="12"/>
        </w:numPr>
        <w:rPr>
          <w:rFonts w:ascii="Arial" w:hAnsi="Arial" w:cs="Arial"/>
        </w:rPr>
      </w:pPr>
      <w:r w:rsidRPr="00F85D67">
        <w:rPr>
          <w:rFonts w:ascii="Arial" w:hAnsi="Arial" w:cs="Arial"/>
        </w:rPr>
        <w:t>Check your home insurance policy (these often include some public liability cover), and</w:t>
      </w:r>
    </w:p>
    <w:p w14:paraId="2E7115A0" w14:textId="77777777" w:rsidR="00461E43" w:rsidRPr="00F85D67" w:rsidRDefault="00461E43" w:rsidP="00461E43">
      <w:pPr>
        <w:pStyle w:val="NormalWeb"/>
        <w:numPr>
          <w:ilvl w:val="0"/>
          <w:numId w:val="12"/>
        </w:numPr>
        <w:rPr>
          <w:rFonts w:ascii="Arial" w:hAnsi="Arial" w:cs="Arial"/>
        </w:rPr>
      </w:pPr>
      <w:r w:rsidRPr="00F85D67">
        <w:rPr>
          <w:rFonts w:ascii="Arial" w:hAnsi="Arial" w:cs="Arial"/>
        </w:rPr>
        <w:t>If you are still concerned, consider taking out additional public liability insurance to cover the three-day event.</w:t>
      </w:r>
    </w:p>
    <w:p w14:paraId="2CD558BE" w14:textId="77777777" w:rsidR="00D41BA4" w:rsidRPr="00F85D67" w:rsidRDefault="00D41BA4" w:rsidP="00D41BA4">
      <w:pPr>
        <w:spacing w:before="100" w:beforeAutospacing="1" w:after="100" w:afterAutospacing="1" w:line="240" w:lineRule="auto"/>
        <w:rPr>
          <w:rFonts w:ascii="Arial" w:eastAsia="Times New Roman" w:hAnsi="Arial" w:cs="Arial"/>
          <w:kern w:val="0"/>
          <w:sz w:val="24"/>
          <w:szCs w:val="24"/>
          <w:lang w:eastAsia="en-GB"/>
          <w14:ligatures w14:val="none"/>
        </w:rPr>
      </w:pPr>
    </w:p>
    <w:p w14:paraId="0AB6AC4B" w14:textId="77777777" w:rsidR="008F09E5" w:rsidRPr="00F85D67" w:rsidRDefault="008F09E5" w:rsidP="00D10831">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Publicity</w:t>
      </w:r>
    </w:p>
    <w:p w14:paraId="1CFC7E68" w14:textId="77777777" w:rsidR="008F09E5" w:rsidRPr="00F85D67" w:rsidRDefault="008F09E5" w:rsidP="00D10831">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As a condition of entry, every artist must assist with publicity. You will be provided with flyers, posters, brochures, and emails to distribute to your contacts.</w:t>
      </w:r>
    </w:p>
    <w:p w14:paraId="1D8A285C" w14:textId="77777777" w:rsidR="008F09E5" w:rsidRPr="00F85D67" w:rsidRDefault="008F09E5" w:rsidP="00D10831">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Every studio is expected to work with neighbouring studios to coordinate signage and publicity.</w:t>
      </w:r>
    </w:p>
    <w:p w14:paraId="583B1D53" w14:textId="77777777" w:rsidR="008F09E5" w:rsidRPr="00F85D67" w:rsidRDefault="008F09E5" w:rsidP="00D10831">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Each artist will have three images displayed on the website to promote their work.</w:t>
      </w:r>
    </w:p>
    <w:p w14:paraId="6EE0D310" w14:textId="77777777" w:rsidR="008F09E5" w:rsidRPr="00F85D67" w:rsidRDefault="008F09E5" w:rsidP="00D10831">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Dates</w:t>
      </w:r>
    </w:p>
    <w:p w14:paraId="420E0BD1" w14:textId="77777777" w:rsidR="008F09E5" w:rsidRPr="00F85D67" w:rsidRDefault="008F09E5" w:rsidP="00D10831">
      <w:p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Open Studios 2026 will take place on Friday 4th, Saturday 5th, and Sunday 6th September, from 10am to 5pm each day.</w:t>
      </w:r>
      <w:r w:rsidRPr="00F85D67">
        <w:rPr>
          <w:rFonts w:ascii="Arial" w:eastAsia="Times New Roman" w:hAnsi="Arial" w:cs="Arial"/>
          <w:kern w:val="0"/>
          <w:sz w:val="24"/>
          <w:szCs w:val="24"/>
          <w:lang w:eastAsia="en-GB"/>
          <w14:ligatures w14:val="none"/>
        </w:rPr>
        <w:br/>
        <w:t>A Gala Evening and Exhibition will be held on Friday 4th September, and all exhibitors are invited to this event. You may wish to set up on the Thursday.</w:t>
      </w:r>
    </w:p>
    <w:p w14:paraId="2FE82645" w14:textId="77777777" w:rsidR="008F09E5" w:rsidRPr="00F85D67" w:rsidRDefault="008F09E5" w:rsidP="00D10831">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F85D67">
        <w:rPr>
          <w:rFonts w:ascii="Arial" w:eastAsia="Times New Roman" w:hAnsi="Arial" w:cs="Arial"/>
          <w:b/>
          <w:bCs/>
          <w:kern w:val="0"/>
          <w:sz w:val="24"/>
          <w:szCs w:val="24"/>
          <w:lang w:eastAsia="en-GB"/>
          <w14:ligatures w14:val="none"/>
        </w:rPr>
        <w:t>Entry Fees</w:t>
      </w:r>
    </w:p>
    <w:p w14:paraId="7810FAA2" w14:textId="77777777" w:rsidR="008F09E5" w:rsidRPr="00F85D67" w:rsidRDefault="008F09E5" w:rsidP="00D1083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Registration fee: £60</w:t>
      </w:r>
    </w:p>
    <w:p w14:paraId="3E6C0353" w14:textId="77777777" w:rsidR="008F09E5" w:rsidRPr="00F85D67" w:rsidRDefault="008F09E5" w:rsidP="00D1083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Existing Crowborough Arts members: £40</w:t>
      </w:r>
    </w:p>
    <w:p w14:paraId="50C86556" w14:textId="77777777" w:rsidR="008F09E5" w:rsidRPr="00F85D67" w:rsidRDefault="008F09E5" w:rsidP="00D1083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Group members: £15 each, with a minimum total fee of £60 per group.</w:t>
      </w:r>
      <w:r w:rsidRPr="00F85D67">
        <w:rPr>
          <w:rFonts w:ascii="Arial" w:eastAsia="Times New Roman" w:hAnsi="Arial" w:cs="Arial"/>
          <w:kern w:val="0"/>
          <w:sz w:val="24"/>
          <w:szCs w:val="24"/>
          <w:lang w:eastAsia="en-GB"/>
          <w14:ligatures w14:val="none"/>
        </w:rPr>
        <w:br/>
        <w:t>The group leader must collect and submit all payments with the application.</w:t>
      </w:r>
    </w:p>
    <w:p w14:paraId="32E47A72" w14:textId="11E5E627" w:rsidR="008F09E5" w:rsidRPr="00F85D67" w:rsidRDefault="008F09E5" w:rsidP="00D10831">
      <w:pPr>
        <w:spacing w:before="100" w:beforeAutospacing="1" w:after="100" w:afterAutospacing="1" w:line="240" w:lineRule="auto"/>
        <w:rPr>
          <w:rFonts w:ascii="Arial" w:eastAsia="Times New Roman" w:hAnsi="Arial" w:cs="Arial"/>
          <w:kern w:val="0"/>
          <w:sz w:val="24"/>
          <w:szCs w:val="24"/>
          <w:lang w:eastAsia="en-GB"/>
          <w14:ligatures w14:val="none"/>
        </w:rPr>
      </w:pPr>
      <w:r w:rsidRPr="00F85D67">
        <w:rPr>
          <w:rFonts w:ascii="Arial" w:eastAsia="Times New Roman" w:hAnsi="Arial" w:cs="Arial"/>
          <w:kern w:val="0"/>
          <w:sz w:val="24"/>
          <w:szCs w:val="24"/>
          <w:lang w:eastAsia="en-GB"/>
          <w14:ligatures w14:val="none"/>
        </w:rPr>
        <w:t>Last</w:t>
      </w:r>
      <w:r w:rsidR="00AD5543" w:rsidRPr="00F85D67">
        <w:rPr>
          <w:rFonts w:ascii="Arial" w:eastAsia="Times New Roman" w:hAnsi="Arial" w:cs="Arial"/>
          <w:kern w:val="0"/>
          <w:sz w:val="24"/>
          <w:szCs w:val="24"/>
          <w:lang w:eastAsia="en-GB"/>
          <w14:ligatures w14:val="none"/>
        </w:rPr>
        <w:t xml:space="preserve"> </w:t>
      </w:r>
      <w:r w:rsidRPr="00F85D67">
        <w:rPr>
          <w:rFonts w:ascii="Arial" w:eastAsia="Times New Roman" w:hAnsi="Arial" w:cs="Arial"/>
          <w:kern w:val="0"/>
          <w:sz w:val="24"/>
          <w:szCs w:val="24"/>
          <w:lang w:eastAsia="en-GB"/>
          <w14:ligatures w14:val="none"/>
        </w:rPr>
        <w:t>date for entries: 15th April 2026.</w:t>
      </w:r>
      <w:r w:rsidRPr="00F85D67">
        <w:rPr>
          <w:rFonts w:ascii="Arial" w:eastAsia="Times New Roman" w:hAnsi="Arial" w:cs="Arial"/>
          <w:kern w:val="0"/>
          <w:sz w:val="24"/>
          <w:szCs w:val="24"/>
          <w:lang w:eastAsia="en-GB"/>
          <w14:ligatures w14:val="none"/>
        </w:rPr>
        <w:br/>
        <w:t>No applications can be accepted after this date.</w:t>
      </w:r>
    </w:p>
    <w:p w14:paraId="368E667C" w14:textId="77777777" w:rsidR="002745EA" w:rsidRDefault="002745EA"/>
    <w:sectPr w:rsidR="002745E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569F" w14:textId="77777777" w:rsidR="00397E44" w:rsidRDefault="00397E44" w:rsidP="009169F1">
      <w:pPr>
        <w:spacing w:after="0" w:line="240" w:lineRule="auto"/>
      </w:pPr>
      <w:r>
        <w:separator/>
      </w:r>
    </w:p>
  </w:endnote>
  <w:endnote w:type="continuationSeparator" w:id="0">
    <w:p w14:paraId="36A832F9" w14:textId="77777777" w:rsidR="00397E44" w:rsidRDefault="00397E44" w:rsidP="0091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FC06" w14:textId="77777777" w:rsidR="009169F1" w:rsidRDefault="00916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58FF" w14:textId="77777777" w:rsidR="009169F1" w:rsidRDefault="00916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BEF7" w14:textId="77777777" w:rsidR="009169F1" w:rsidRDefault="0091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8A05" w14:textId="77777777" w:rsidR="00397E44" w:rsidRDefault="00397E44" w:rsidP="009169F1">
      <w:pPr>
        <w:spacing w:after="0" w:line="240" w:lineRule="auto"/>
      </w:pPr>
      <w:r>
        <w:separator/>
      </w:r>
    </w:p>
  </w:footnote>
  <w:footnote w:type="continuationSeparator" w:id="0">
    <w:p w14:paraId="7737CEA9" w14:textId="77777777" w:rsidR="00397E44" w:rsidRDefault="00397E44" w:rsidP="0091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1E2C" w14:textId="77777777" w:rsidR="009169F1" w:rsidRDefault="00916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076452"/>
      <w:docPartObj>
        <w:docPartGallery w:val="Page Numbers (Top of Page)"/>
        <w:docPartUnique/>
      </w:docPartObj>
    </w:sdtPr>
    <w:sdtEndPr>
      <w:rPr>
        <w:noProof/>
      </w:rPr>
    </w:sdtEndPr>
    <w:sdtContent>
      <w:p w14:paraId="4148B6FD" w14:textId="6886CC26" w:rsidR="009169F1" w:rsidRDefault="009169F1">
        <w:pPr>
          <w:pStyle w:val="Header"/>
        </w:pPr>
        <w:r>
          <w:fldChar w:fldCharType="begin"/>
        </w:r>
        <w:r>
          <w:instrText xml:space="preserve"> PAGE   \* MERGEFORMAT </w:instrText>
        </w:r>
        <w:r>
          <w:fldChar w:fldCharType="separate"/>
        </w:r>
        <w:r>
          <w:rPr>
            <w:noProof/>
          </w:rPr>
          <w:t>2</w:t>
        </w:r>
        <w:r>
          <w:rPr>
            <w:noProof/>
          </w:rPr>
          <w:fldChar w:fldCharType="end"/>
        </w:r>
      </w:p>
    </w:sdtContent>
  </w:sdt>
  <w:p w14:paraId="46890971" w14:textId="77777777" w:rsidR="009169F1" w:rsidRDefault="00916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BDA6" w14:textId="77777777" w:rsidR="009169F1" w:rsidRDefault="0091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720"/>
    <w:multiLevelType w:val="multilevel"/>
    <w:tmpl w:val="089A7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01614"/>
    <w:multiLevelType w:val="multilevel"/>
    <w:tmpl w:val="733C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24242"/>
    <w:multiLevelType w:val="multilevel"/>
    <w:tmpl w:val="6402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0131E"/>
    <w:multiLevelType w:val="multilevel"/>
    <w:tmpl w:val="5420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693D55"/>
    <w:multiLevelType w:val="multilevel"/>
    <w:tmpl w:val="60C4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F0099"/>
    <w:multiLevelType w:val="multilevel"/>
    <w:tmpl w:val="5CD0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E50F4"/>
    <w:multiLevelType w:val="hybridMultilevel"/>
    <w:tmpl w:val="23C22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FA2464"/>
    <w:multiLevelType w:val="multilevel"/>
    <w:tmpl w:val="868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F4855"/>
    <w:multiLevelType w:val="multilevel"/>
    <w:tmpl w:val="2D12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B0BA1"/>
    <w:multiLevelType w:val="multilevel"/>
    <w:tmpl w:val="9FD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74C97"/>
    <w:multiLevelType w:val="multilevel"/>
    <w:tmpl w:val="F2F6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4C7735"/>
    <w:multiLevelType w:val="multilevel"/>
    <w:tmpl w:val="1D24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749170">
    <w:abstractNumId w:val="2"/>
  </w:num>
  <w:num w:numId="2" w16cid:durableId="2028209405">
    <w:abstractNumId w:val="1"/>
  </w:num>
  <w:num w:numId="3" w16cid:durableId="880942140">
    <w:abstractNumId w:val="0"/>
  </w:num>
  <w:num w:numId="4" w16cid:durableId="1512910658">
    <w:abstractNumId w:val="6"/>
  </w:num>
  <w:num w:numId="5" w16cid:durableId="1894997530">
    <w:abstractNumId w:val="11"/>
  </w:num>
  <w:num w:numId="6" w16cid:durableId="1145507469">
    <w:abstractNumId w:val="4"/>
  </w:num>
  <w:num w:numId="7" w16cid:durableId="301932860">
    <w:abstractNumId w:val="10"/>
  </w:num>
  <w:num w:numId="8" w16cid:durableId="859506953">
    <w:abstractNumId w:val="3"/>
  </w:num>
  <w:num w:numId="9" w16cid:durableId="1908957784">
    <w:abstractNumId w:val="8"/>
  </w:num>
  <w:num w:numId="10" w16cid:durableId="817187123">
    <w:abstractNumId w:val="7"/>
  </w:num>
  <w:num w:numId="11" w16cid:durableId="1314333890">
    <w:abstractNumId w:val="9"/>
  </w:num>
  <w:num w:numId="12" w16cid:durableId="1494837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45"/>
    <w:rsid w:val="00010F25"/>
    <w:rsid w:val="000245AC"/>
    <w:rsid w:val="000377BA"/>
    <w:rsid w:val="000449FF"/>
    <w:rsid w:val="00057A37"/>
    <w:rsid w:val="00157E20"/>
    <w:rsid w:val="001A06F4"/>
    <w:rsid w:val="002745EA"/>
    <w:rsid w:val="00330B9F"/>
    <w:rsid w:val="0035372F"/>
    <w:rsid w:val="003815A4"/>
    <w:rsid w:val="00397E44"/>
    <w:rsid w:val="003B32DF"/>
    <w:rsid w:val="003E6C3D"/>
    <w:rsid w:val="00421070"/>
    <w:rsid w:val="00461E43"/>
    <w:rsid w:val="004F6643"/>
    <w:rsid w:val="00511F4C"/>
    <w:rsid w:val="00532388"/>
    <w:rsid w:val="00541AE9"/>
    <w:rsid w:val="00610E42"/>
    <w:rsid w:val="006410EE"/>
    <w:rsid w:val="00780C3E"/>
    <w:rsid w:val="00893EBD"/>
    <w:rsid w:val="0089798F"/>
    <w:rsid w:val="008B2FB1"/>
    <w:rsid w:val="008F09E5"/>
    <w:rsid w:val="008F67C2"/>
    <w:rsid w:val="009169F1"/>
    <w:rsid w:val="0094103E"/>
    <w:rsid w:val="00A007E9"/>
    <w:rsid w:val="00A40ECF"/>
    <w:rsid w:val="00AD5543"/>
    <w:rsid w:val="00B5797D"/>
    <w:rsid w:val="00B93EEA"/>
    <w:rsid w:val="00BD2E70"/>
    <w:rsid w:val="00C03BB6"/>
    <w:rsid w:val="00C32545"/>
    <w:rsid w:val="00D10831"/>
    <w:rsid w:val="00D41BA4"/>
    <w:rsid w:val="00DE5DE9"/>
    <w:rsid w:val="00E32144"/>
    <w:rsid w:val="00E86583"/>
    <w:rsid w:val="00E87FD8"/>
    <w:rsid w:val="00EA30F9"/>
    <w:rsid w:val="00ED6EF3"/>
    <w:rsid w:val="00F14C70"/>
    <w:rsid w:val="00F463FA"/>
    <w:rsid w:val="00F8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9F9C"/>
  <w15:chartTrackingRefBased/>
  <w15:docId w15:val="{A2883FE2-A6E7-47AD-B128-1F19B59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45"/>
    <w:rPr>
      <w:rFonts w:eastAsiaTheme="majorEastAsia" w:cstheme="majorBidi"/>
      <w:color w:val="272727" w:themeColor="text1" w:themeTint="D8"/>
    </w:rPr>
  </w:style>
  <w:style w:type="paragraph" w:styleId="Title">
    <w:name w:val="Title"/>
    <w:basedOn w:val="Normal"/>
    <w:next w:val="Normal"/>
    <w:link w:val="TitleChar"/>
    <w:uiPriority w:val="10"/>
    <w:qFormat/>
    <w:rsid w:val="00C32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45"/>
    <w:pPr>
      <w:spacing w:before="160"/>
      <w:jc w:val="center"/>
    </w:pPr>
    <w:rPr>
      <w:i/>
      <w:iCs/>
      <w:color w:val="404040" w:themeColor="text1" w:themeTint="BF"/>
    </w:rPr>
  </w:style>
  <w:style w:type="character" w:customStyle="1" w:styleId="QuoteChar">
    <w:name w:val="Quote Char"/>
    <w:basedOn w:val="DefaultParagraphFont"/>
    <w:link w:val="Quote"/>
    <w:uiPriority w:val="29"/>
    <w:rsid w:val="00C32545"/>
    <w:rPr>
      <w:i/>
      <w:iCs/>
      <w:color w:val="404040" w:themeColor="text1" w:themeTint="BF"/>
    </w:rPr>
  </w:style>
  <w:style w:type="paragraph" w:styleId="ListParagraph">
    <w:name w:val="List Paragraph"/>
    <w:basedOn w:val="Normal"/>
    <w:uiPriority w:val="34"/>
    <w:qFormat/>
    <w:rsid w:val="00C32545"/>
    <w:pPr>
      <w:ind w:left="720"/>
      <w:contextualSpacing/>
    </w:pPr>
  </w:style>
  <w:style w:type="character" w:styleId="IntenseEmphasis">
    <w:name w:val="Intense Emphasis"/>
    <w:basedOn w:val="DefaultParagraphFont"/>
    <w:uiPriority w:val="21"/>
    <w:qFormat/>
    <w:rsid w:val="00C32545"/>
    <w:rPr>
      <w:i/>
      <w:iCs/>
      <w:color w:val="0F4761" w:themeColor="accent1" w:themeShade="BF"/>
    </w:rPr>
  </w:style>
  <w:style w:type="paragraph" w:styleId="IntenseQuote">
    <w:name w:val="Intense Quote"/>
    <w:basedOn w:val="Normal"/>
    <w:next w:val="Normal"/>
    <w:link w:val="IntenseQuoteChar"/>
    <w:uiPriority w:val="30"/>
    <w:qFormat/>
    <w:rsid w:val="00C32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545"/>
    <w:rPr>
      <w:i/>
      <w:iCs/>
      <w:color w:val="0F4761" w:themeColor="accent1" w:themeShade="BF"/>
    </w:rPr>
  </w:style>
  <w:style w:type="character" w:styleId="IntenseReference">
    <w:name w:val="Intense Reference"/>
    <w:basedOn w:val="DefaultParagraphFont"/>
    <w:uiPriority w:val="32"/>
    <w:qFormat/>
    <w:rsid w:val="00C32545"/>
    <w:rPr>
      <w:b/>
      <w:bCs/>
      <w:smallCaps/>
      <w:color w:val="0F4761" w:themeColor="accent1" w:themeShade="BF"/>
      <w:spacing w:val="5"/>
    </w:rPr>
  </w:style>
  <w:style w:type="character" w:styleId="Strong">
    <w:name w:val="Strong"/>
    <w:basedOn w:val="DefaultParagraphFont"/>
    <w:uiPriority w:val="22"/>
    <w:qFormat/>
    <w:rsid w:val="00330B9F"/>
    <w:rPr>
      <w:b/>
      <w:bCs/>
    </w:rPr>
  </w:style>
  <w:style w:type="paragraph" w:styleId="NormalWeb">
    <w:name w:val="Normal (Web)"/>
    <w:basedOn w:val="Normal"/>
    <w:uiPriority w:val="99"/>
    <w:semiHidden/>
    <w:unhideWhenUsed/>
    <w:rsid w:val="00461E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1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9F1"/>
  </w:style>
  <w:style w:type="paragraph" w:styleId="Footer">
    <w:name w:val="footer"/>
    <w:basedOn w:val="Normal"/>
    <w:link w:val="FooterChar"/>
    <w:uiPriority w:val="99"/>
    <w:unhideWhenUsed/>
    <w:rsid w:val="0091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Infield</dc:creator>
  <cp:keywords/>
  <dc:description/>
  <cp:lastModifiedBy>Sandy Infield</cp:lastModifiedBy>
  <cp:revision>36</cp:revision>
  <dcterms:created xsi:type="dcterms:W3CDTF">2025-11-07T11:31:00Z</dcterms:created>
  <dcterms:modified xsi:type="dcterms:W3CDTF">2026-01-20T15:23:00Z</dcterms:modified>
</cp:coreProperties>
</file>